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D43" w:rsidRPr="00386591" w:rsidRDefault="0045539C" w:rsidP="00A81D43">
      <w:pPr>
        <w:spacing w:after="0" w:line="240" w:lineRule="auto"/>
        <w:jc w:val="center"/>
        <w:rPr>
          <w:rFonts w:ascii="Times New Roman" w:hAnsi="Times New Roman" w:cs="Times New Roman"/>
        </w:rPr>
      </w:pPr>
      <w:r w:rsidRPr="00386591">
        <w:rPr>
          <w:rFonts w:ascii="Times New Roman" w:hAnsi="Times New Roman" w:cs="Times New Roman"/>
        </w:rPr>
        <w:t xml:space="preserve">Legge </w:t>
      </w:r>
      <w:r w:rsidR="00D530C1" w:rsidRPr="00386591">
        <w:rPr>
          <w:rFonts w:ascii="Times New Roman" w:hAnsi="Times New Roman" w:cs="Times New Roman"/>
        </w:rPr>
        <w:t>30 dicembre 2024, n. 207 – art. 1 commi da 270 e 272</w:t>
      </w:r>
    </w:p>
    <w:p w:rsidR="00B9758C" w:rsidRPr="00386591" w:rsidRDefault="00A81D43" w:rsidP="00A81D43">
      <w:pPr>
        <w:spacing w:after="0" w:line="240" w:lineRule="auto"/>
        <w:jc w:val="center"/>
        <w:rPr>
          <w:rFonts w:ascii="Times New Roman" w:hAnsi="Times New Roman" w:cs="Times New Roman"/>
        </w:rPr>
      </w:pPr>
      <w:r w:rsidRPr="00386591">
        <w:rPr>
          <w:rFonts w:ascii="Times New Roman" w:hAnsi="Times New Roman" w:cs="Times New Roman"/>
        </w:rPr>
        <w:t>“</w:t>
      </w:r>
      <w:r w:rsidR="0045539C" w:rsidRPr="00386591">
        <w:rPr>
          <w:rFonts w:ascii="Times New Roman" w:hAnsi="Times New Roman" w:cs="Times New Roman"/>
        </w:rPr>
        <w:t>Fondo dote per la Famiglia</w:t>
      </w:r>
      <w:r w:rsidRPr="00386591">
        <w:rPr>
          <w:rFonts w:ascii="Times New Roman" w:hAnsi="Times New Roman" w:cs="Times New Roman"/>
        </w:rPr>
        <w:t>”</w:t>
      </w:r>
    </w:p>
    <w:p w:rsidR="00A81D43" w:rsidRPr="00386591" w:rsidRDefault="00A81D43" w:rsidP="00A81D43">
      <w:pPr>
        <w:spacing w:after="0" w:line="240" w:lineRule="auto"/>
        <w:jc w:val="center"/>
        <w:rPr>
          <w:rFonts w:ascii="Times New Roman" w:hAnsi="Times New Roman" w:cs="Times New Roman"/>
        </w:rPr>
      </w:pPr>
      <w:r w:rsidRPr="00386591">
        <w:rPr>
          <w:rFonts w:ascii="Times New Roman" w:hAnsi="Times New Roman" w:cs="Times New Roman"/>
        </w:rPr>
        <w:t>Richiesta ammissione beneficio</w:t>
      </w:r>
    </w:p>
    <w:p w:rsidR="00A81D43" w:rsidRPr="00A81D43" w:rsidRDefault="00A81D43" w:rsidP="00A81D43">
      <w:pPr>
        <w:spacing w:after="0" w:line="240" w:lineRule="auto"/>
        <w:jc w:val="center"/>
        <w:rPr>
          <w:rFonts w:ascii="Times New Roman" w:hAnsi="Times New Roman" w:cs="Times New Roman"/>
        </w:rPr>
      </w:pPr>
    </w:p>
    <w:p w:rsidR="00A81D43" w:rsidRDefault="00A81D43" w:rsidP="00A81D43">
      <w:pPr>
        <w:spacing w:after="0" w:line="240" w:lineRule="auto"/>
        <w:jc w:val="center"/>
        <w:rPr>
          <w:rFonts w:ascii="Times New Roman" w:hAnsi="Times New Roman" w:cs="Times New Roman"/>
          <w:b/>
          <w:bCs/>
        </w:rPr>
      </w:pPr>
      <w:r w:rsidRPr="00386591">
        <w:rPr>
          <w:rFonts w:ascii="Times New Roman" w:hAnsi="Times New Roman" w:cs="Times New Roman"/>
          <w:b/>
          <w:bCs/>
        </w:rPr>
        <w:t>MODULO CONSENSO GENITORIALE PER PARTECIPANTE MINORENNE</w:t>
      </w:r>
    </w:p>
    <w:p w:rsidR="00386591" w:rsidRDefault="00386591" w:rsidP="00A81D43">
      <w:pPr>
        <w:spacing w:after="0" w:line="240" w:lineRule="auto"/>
        <w:jc w:val="center"/>
        <w:rPr>
          <w:rFonts w:ascii="Times New Roman" w:hAnsi="Times New Roman" w:cs="Times New Roman"/>
          <w:b/>
          <w:bCs/>
        </w:rPr>
      </w:pPr>
    </w:p>
    <w:p w:rsidR="00002ED0" w:rsidRPr="00002ED0" w:rsidRDefault="00002ED0" w:rsidP="00002ED0">
      <w:pPr>
        <w:spacing w:after="0" w:line="240" w:lineRule="auto"/>
        <w:jc w:val="both"/>
        <w:rPr>
          <w:rFonts w:ascii="Times New Roman" w:hAnsi="Times New Roman" w:cs="Times New Roman"/>
        </w:rPr>
      </w:pPr>
    </w:p>
    <w:p w:rsidR="00002ED0" w:rsidRDefault="00002ED0" w:rsidP="00002ED0">
      <w:pPr>
        <w:spacing w:after="0" w:line="240" w:lineRule="auto"/>
        <w:jc w:val="both"/>
        <w:rPr>
          <w:rFonts w:ascii="Times New Roman" w:hAnsi="Times New Roman" w:cs="Times New Roman"/>
        </w:rPr>
      </w:pPr>
      <w:r w:rsidRPr="00002ED0">
        <w:rPr>
          <w:rFonts w:ascii="Times New Roman" w:hAnsi="Times New Roman" w:cs="Times New Roman"/>
        </w:rPr>
        <w:t xml:space="preserve"> I sottoscritti (nome e cognome dei genitori/tutore) </w:t>
      </w:r>
    </w:p>
    <w:p w:rsidR="006B7837" w:rsidRPr="00002ED0" w:rsidRDefault="006B7837" w:rsidP="00002ED0">
      <w:pPr>
        <w:spacing w:after="0" w:line="240" w:lineRule="auto"/>
        <w:jc w:val="both"/>
        <w:rPr>
          <w:rFonts w:ascii="Times New Roman" w:hAnsi="Times New Roman" w:cs="Times New Roman"/>
        </w:rPr>
      </w:pPr>
    </w:p>
    <w:p w:rsidR="00002ED0" w:rsidRDefault="00002ED0" w:rsidP="00002ED0">
      <w:pPr>
        <w:spacing w:after="0" w:line="240" w:lineRule="auto"/>
        <w:jc w:val="both"/>
        <w:rPr>
          <w:rFonts w:ascii="Times New Roman" w:hAnsi="Times New Roman" w:cs="Times New Roman"/>
        </w:rPr>
      </w:pPr>
      <w:r w:rsidRPr="00002ED0">
        <w:rPr>
          <w:rFonts w:ascii="Times New Roman" w:hAnsi="Times New Roman" w:cs="Times New Roman"/>
        </w:rPr>
        <w:t>Genitore/</w:t>
      </w:r>
      <w:r>
        <w:rPr>
          <w:rFonts w:ascii="Times New Roman" w:hAnsi="Times New Roman" w:cs="Times New Roman"/>
        </w:rPr>
        <w:t xml:space="preserve">Tutore ___________________________________________________________________ </w:t>
      </w:r>
    </w:p>
    <w:p w:rsidR="000636D5" w:rsidRDefault="00DA03DB" w:rsidP="00002ED0">
      <w:pPr>
        <w:spacing w:after="0" w:line="240" w:lineRule="auto"/>
        <w:jc w:val="both"/>
        <w:rPr>
          <w:rFonts w:ascii="Times New Roman" w:hAnsi="Times New Roman" w:cs="Times New Roman"/>
        </w:rPr>
      </w:pPr>
      <w:r>
        <w:rPr>
          <w:rFonts w:ascii="Times New Roman" w:hAnsi="Times New Roman" w:cs="Times New Roman"/>
        </w:rPr>
        <w:t>Nato/a il _____________________________________________ a__________________________</w:t>
      </w:r>
    </w:p>
    <w:p w:rsidR="000636D5" w:rsidRDefault="000636D5" w:rsidP="00002ED0">
      <w:pPr>
        <w:spacing w:after="0" w:line="240" w:lineRule="auto"/>
        <w:jc w:val="both"/>
        <w:rPr>
          <w:rFonts w:ascii="Times New Roman" w:hAnsi="Times New Roman" w:cs="Times New Roman"/>
        </w:rPr>
      </w:pPr>
      <w:r>
        <w:rPr>
          <w:rFonts w:ascii="Times New Roman" w:hAnsi="Times New Roman" w:cs="Times New Roman"/>
        </w:rPr>
        <w:t>C.F. ____________________________________________________________________________</w:t>
      </w:r>
    </w:p>
    <w:p w:rsidR="006B7837" w:rsidRDefault="006B7837" w:rsidP="00002ED0">
      <w:pPr>
        <w:spacing w:after="0" w:line="240" w:lineRule="auto"/>
        <w:jc w:val="both"/>
        <w:rPr>
          <w:rFonts w:ascii="Times New Roman" w:hAnsi="Times New Roman" w:cs="Times New Roman"/>
        </w:rPr>
      </w:pPr>
    </w:p>
    <w:p w:rsidR="000636D5" w:rsidRDefault="000636D5" w:rsidP="000636D5">
      <w:pPr>
        <w:spacing w:after="0" w:line="240" w:lineRule="auto"/>
        <w:jc w:val="both"/>
        <w:rPr>
          <w:rFonts w:ascii="Times New Roman" w:hAnsi="Times New Roman" w:cs="Times New Roman"/>
        </w:rPr>
      </w:pPr>
      <w:r w:rsidRPr="00002ED0">
        <w:rPr>
          <w:rFonts w:ascii="Times New Roman" w:hAnsi="Times New Roman" w:cs="Times New Roman"/>
        </w:rPr>
        <w:t>Genitore/</w:t>
      </w:r>
      <w:r>
        <w:rPr>
          <w:rFonts w:ascii="Times New Roman" w:hAnsi="Times New Roman" w:cs="Times New Roman"/>
        </w:rPr>
        <w:t xml:space="preserve">Tutore__________________________________________________________________ </w:t>
      </w:r>
    </w:p>
    <w:p w:rsidR="000636D5" w:rsidRDefault="000636D5" w:rsidP="000636D5">
      <w:pPr>
        <w:spacing w:after="0" w:line="240" w:lineRule="auto"/>
        <w:jc w:val="both"/>
        <w:rPr>
          <w:rFonts w:ascii="Times New Roman" w:hAnsi="Times New Roman" w:cs="Times New Roman"/>
        </w:rPr>
      </w:pPr>
      <w:r>
        <w:rPr>
          <w:rFonts w:ascii="Times New Roman" w:hAnsi="Times New Roman" w:cs="Times New Roman"/>
        </w:rPr>
        <w:t>Nato/a il _____________________________________________ a__________________________</w:t>
      </w:r>
    </w:p>
    <w:p w:rsidR="000636D5" w:rsidRDefault="000636D5" w:rsidP="000636D5">
      <w:pPr>
        <w:spacing w:after="0" w:line="240" w:lineRule="auto"/>
        <w:jc w:val="both"/>
        <w:rPr>
          <w:rFonts w:ascii="Times New Roman" w:hAnsi="Times New Roman" w:cs="Times New Roman"/>
        </w:rPr>
      </w:pPr>
      <w:r>
        <w:rPr>
          <w:rFonts w:ascii="Times New Roman" w:hAnsi="Times New Roman" w:cs="Times New Roman"/>
        </w:rPr>
        <w:t>C.F. ____________________________________________________________________________</w:t>
      </w:r>
    </w:p>
    <w:p w:rsidR="00002ED0" w:rsidRPr="00002ED0" w:rsidRDefault="00002ED0" w:rsidP="00002ED0">
      <w:pPr>
        <w:spacing w:after="0" w:line="240" w:lineRule="auto"/>
        <w:jc w:val="both"/>
        <w:rPr>
          <w:rFonts w:ascii="Times New Roman" w:hAnsi="Times New Roman" w:cs="Times New Roman"/>
        </w:rPr>
      </w:pPr>
    </w:p>
    <w:p w:rsidR="00386591" w:rsidRDefault="00002ED0" w:rsidP="00002ED0">
      <w:pPr>
        <w:spacing w:after="0" w:line="240" w:lineRule="auto"/>
        <w:jc w:val="both"/>
        <w:rPr>
          <w:rFonts w:ascii="Times New Roman" w:hAnsi="Times New Roman" w:cs="Times New Roman"/>
        </w:rPr>
      </w:pPr>
      <w:r w:rsidRPr="00002ED0">
        <w:rPr>
          <w:rFonts w:ascii="Times New Roman" w:hAnsi="Times New Roman" w:cs="Times New Roman"/>
        </w:rPr>
        <w:t>consapevoli delle sanzioni amministrative e penali per chi rilasci dichiarazioni non corrispondenti a verità, ai sensi del D.P.R. 445/2000</w:t>
      </w:r>
      <w:r w:rsidR="00E16E34">
        <w:rPr>
          <w:rFonts w:ascii="Times New Roman" w:hAnsi="Times New Roman" w:cs="Times New Roman"/>
        </w:rPr>
        <w:t xml:space="preserve"> e ss.mm. ed ii.</w:t>
      </w:r>
    </w:p>
    <w:p w:rsidR="00E16E34" w:rsidRDefault="00E16E34" w:rsidP="00002ED0">
      <w:pPr>
        <w:spacing w:after="0" w:line="240" w:lineRule="auto"/>
        <w:jc w:val="both"/>
        <w:rPr>
          <w:rFonts w:ascii="Times New Roman" w:hAnsi="Times New Roman" w:cs="Times New Roman"/>
        </w:rPr>
      </w:pPr>
    </w:p>
    <w:p w:rsidR="00E16E34" w:rsidRDefault="00E16E34" w:rsidP="00E16E34">
      <w:pPr>
        <w:spacing w:after="0" w:line="240" w:lineRule="auto"/>
        <w:jc w:val="center"/>
        <w:rPr>
          <w:rFonts w:ascii="Times New Roman" w:hAnsi="Times New Roman" w:cs="Times New Roman"/>
        </w:rPr>
      </w:pPr>
      <w:r>
        <w:rPr>
          <w:rFonts w:ascii="Times New Roman" w:hAnsi="Times New Roman" w:cs="Times New Roman"/>
        </w:rPr>
        <w:t>DICHIARANO</w:t>
      </w:r>
    </w:p>
    <w:p w:rsidR="00E16E34" w:rsidRDefault="00E16E34" w:rsidP="00E16E34">
      <w:pPr>
        <w:spacing w:after="0" w:line="240" w:lineRule="auto"/>
        <w:jc w:val="center"/>
        <w:rPr>
          <w:rFonts w:ascii="Times New Roman" w:hAnsi="Times New Roman" w:cs="Times New Roman"/>
        </w:rPr>
      </w:pPr>
    </w:p>
    <w:p w:rsidR="00CF6894" w:rsidRPr="001F3F9B" w:rsidRDefault="002A5570" w:rsidP="001F3F9B">
      <w:pPr>
        <w:pStyle w:val="Paragrafoelenco"/>
        <w:numPr>
          <w:ilvl w:val="0"/>
          <w:numId w:val="1"/>
        </w:numPr>
        <w:spacing w:after="0" w:line="240" w:lineRule="auto"/>
        <w:jc w:val="both"/>
        <w:rPr>
          <w:rFonts w:ascii="Times New Roman" w:hAnsi="Times New Roman" w:cs="Times New Roman"/>
        </w:rPr>
      </w:pPr>
      <w:r w:rsidRPr="001F3F9B">
        <w:rPr>
          <w:rFonts w:ascii="Times New Roman" w:hAnsi="Times New Roman" w:cs="Times New Roman"/>
        </w:rPr>
        <w:t>d</w:t>
      </w:r>
      <w:r w:rsidR="00B912C4" w:rsidRPr="001F3F9B">
        <w:rPr>
          <w:rFonts w:ascii="Times New Roman" w:hAnsi="Times New Roman" w:cs="Times New Roman"/>
        </w:rPr>
        <w:t xml:space="preserve">i voler effettuare la richiesta di partecipazione all’intervento </w:t>
      </w:r>
      <w:r w:rsidR="005F156A" w:rsidRPr="001F3F9B">
        <w:rPr>
          <w:rFonts w:ascii="Times New Roman" w:hAnsi="Times New Roman" w:cs="Times New Roman"/>
        </w:rPr>
        <w:t>per il minore beneficiario (nome e cognome del/la figlio/a) ____________________________________________________________</w:t>
      </w:r>
      <w:r w:rsidR="00CF6894" w:rsidRPr="001F3F9B">
        <w:rPr>
          <w:rFonts w:ascii="Times New Roman" w:hAnsi="Times New Roman" w:cs="Times New Roman"/>
        </w:rPr>
        <w:t>;</w:t>
      </w:r>
    </w:p>
    <w:p w:rsidR="00CF6894" w:rsidRDefault="00CF6894" w:rsidP="00E16E34">
      <w:pPr>
        <w:spacing w:after="0" w:line="240" w:lineRule="auto"/>
        <w:jc w:val="both"/>
        <w:rPr>
          <w:rFonts w:ascii="Times New Roman" w:hAnsi="Times New Roman" w:cs="Times New Roman"/>
        </w:rPr>
      </w:pPr>
    </w:p>
    <w:p w:rsidR="00E16E34" w:rsidRDefault="00CF6894" w:rsidP="001F3F9B">
      <w:pPr>
        <w:pStyle w:val="Paragrafoelenco"/>
        <w:numPr>
          <w:ilvl w:val="0"/>
          <w:numId w:val="1"/>
        </w:numPr>
        <w:spacing w:after="0" w:line="240" w:lineRule="auto"/>
        <w:jc w:val="both"/>
        <w:rPr>
          <w:rFonts w:ascii="Times New Roman" w:hAnsi="Times New Roman" w:cs="Times New Roman"/>
        </w:rPr>
      </w:pPr>
      <w:r w:rsidRPr="001F3F9B">
        <w:rPr>
          <w:rFonts w:ascii="Times New Roman" w:hAnsi="Times New Roman" w:cs="Times New Roman"/>
        </w:rPr>
        <w:t xml:space="preserve">(in caso di firma di un solo genitore) di aver effettuato </w:t>
      </w:r>
      <w:r w:rsidR="002A5570" w:rsidRPr="001F3F9B">
        <w:rPr>
          <w:rFonts w:ascii="Times New Roman" w:hAnsi="Times New Roman" w:cs="Times New Roman"/>
        </w:rPr>
        <w:t>la richiesta in osservanza delle disposizioni sulla responsabilità genitoriale di cui agli artt. 316, 317, 337 ter e 337 quater del Codice Civile, che richiedono il consenso di entrambi i genitori</w:t>
      </w:r>
      <w:r w:rsidR="00DE3E17">
        <w:rPr>
          <w:rFonts w:ascii="Times New Roman" w:hAnsi="Times New Roman" w:cs="Times New Roman"/>
        </w:rPr>
        <w:t>.</w:t>
      </w:r>
    </w:p>
    <w:p w:rsidR="00DE3E17" w:rsidRDefault="00DE3E17" w:rsidP="00DE3E17">
      <w:pPr>
        <w:spacing w:after="0" w:line="240" w:lineRule="auto"/>
        <w:jc w:val="both"/>
        <w:rPr>
          <w:rFonts w:ascii="Times New Roman" w:hAnsi="Times New Roman" w:cs="Times New Roman"/>
        </w:rPr>
      </w:pPr>
    </w:p>
    <w:p w:rsidR="00DE3E17" w:rsidRDefault="00DE3E17" w:rsidP="00DE3E17">
      <w:pPr>
        <w:spacing w:after="0" w:line="240" w:lineRule="auto"/>
        <w:jc w:val="both"/>
        <w:rPr>
          <w:rFonts w:ascii="Times New Roman" w:hAnsi="Times New Roman" w:cs="Times New Roman"/>
        </w:rPr>
      </w:pPr>
      <w:r>
        <w:rPr>
          <w:rFonts w:ascii="Times New Roman" w:hAnsi="Times New Roman" w:cs="Times New Roman"/>
        </w:rPr>
        <w:t xml:space="preserve">Luogo e data ______________________ </w:t>
      </w:r>
    </w:p>
    <w:p w:rsidR="00DE3E17" w:rsidRDefault="00DE3E17" w:rsidP="00DE3E17">
      <w:pPr>
        <w:spacing w:after="0" w:line="240" w:lineRule="auto"/>
        <w:jc w:val="both"/>
        <w:rPr>
          <w:rFonts w:ascii="Times New Roman" w:hAnsi="Times New Roman" w:cs="Times New Roman"/>
        </w:rPr>
      </w:pPr>
    </w:p>
    <w:p w:rsidR="00DE3E17" w:rsidRDefault="00DE3E17" w:rsidP="00DE3E17">
      <w:pPr>
        <w:spacing w:after="0" w:line="240" w:lineRule="auto"/>
        <w:jc w:val="both"/>
        <w:rPr>
          <w:rFonts w:ascii="Times New Roman" w:hAnsi="Times New Roman" w:cs="Times New Roma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DE3E17" w:rsidTr="00DE3E17">
        <w:tc>
          <w:tcPr>
            <w:tcW w:w="4814" w:type="dxa"/>
          </w:tcPr>
          <w:p w:rsidR="00DE3E17" w:rsidRDefault="00DE3E17" w:rsidP="00DE3E17">
            <w:pPr>
              <w:jc w:val="center"/>
              <w:rPr>
                <w:rFonts w:ascii="Times New Roman" w:hAnsi="Times New Roman" w:cs="Times New Roman"/>
              </w:rPr>
            </w:pPr>
            <w:r>
              <w:rPr>
                <w:rFonts w:ascii="Times New Roman" w:hAnsi="Times New Roman" w:cs="Times New Roman"/>
              </w:rPr>
              <w:t>Firma</w:t>
            </w:r>
          </w:p>
          <w:p w:rsidR="00DE3E17" w:rsidRDefault="00DE3E17" w:rsidP="00DE3E17">
            <w:pPr>
              <w:jc w:val="center"/>
              <w:rPr>
                <w:rFonts w:ascii="Times New Roman" w:hAnsi="Times New Roman" w:cs="Times New Roman"/>
              </w:rPr>
            </w:pPr>
            <w:r>
              <w:rPr>
                <w:rFonts w:ascii="Times New Roman" w:hAnsi="Times New Roman" w:cs="Times New Roman"/>
              </w:rPr>
              <w:t>_________________</w:t>
            </w:r>
            <w:r>
              <w:rPr>
                <w:rFonts w:ascii="Times New Roman" w:hAnsi="Times New Roman" w:cs="Times New Roman"/>
              </w:rPr>
              <w:br/>
            </w:r>
          </w:p>
        </w:tc>
        <w:tc>
          <w:tcPr>
            <w:tcW w:w="4814" w:type="dxa"/>
          </w:tcPr>
          <w:p w:rsidR="00DE3E17" w:rsidRDefault="00DE3E17" w:rsidP="00DE3E17">
            <w:pPr>
              <w:jc w:val="center"/>
              <w:rPr>
                <w:rFonts w:ascii="Times New Roman" w:hAnsi="Times New Roman" w:cs="Times New Roman"/>
              </w:rPr>
            </w:pPr>
            <w:r>
              <w:rPr>
                <w:rFonts w:ascii="Times New Roman" w:hAnsi="Times New Roman" w:cs="Times New Roman"/>
              </w:rPr>
              <w:t>Firma</w:t>
            </w:r>
          </w:p>
          <w:p w:rsidR="00DE3E17" w:rsidRDefault="00DE3E17" w:rsidP="00DE3E17">
            <w:pPr>
              <w:jc w:val="center"/>
              <w:rPr>
                <w:rFonts w:ascii="Times New Roman" w:hAnsi="Times New Roman" w:cs="Times New Roman"/>
              </w:rPr>
            </w:pPr>
            <w:r>
              <w:rPr>
                <w:rFonts w:ascii="Times New Roman" w:hAnsi="Times New Roman" w:cs="Times New Roman"/>
              </w:rPr>
              <w:t>_________________</w:t>
            </w:r>
            <w:r>
              <w:rPr>
                <w:rFonts w:ascii="Times New Roman" w:hAnsi="Times New Roman" w:cs="Times New Roman"/>
              </w:rPr>
              <w:br/>
            </w:r>
          </w:p>
        </w:tc>
      </w:tr>
    </w:tbl>
    <w:p w:rsidR="00DE3E17" w:rsidRDefault="00DE3E17" w:rsidP="00DE3E17">
      <w:pPr>
        <w:spacing w:after="0" w:line="240" w:lineRule="auto"/>
        <w:jc w:val="both"/>
        <w:rPr>
          <w:rFonts w:ascii="Times New Roman" w:hAnsi="Times New Roman" w:cs="Times New Roman"/>
        </w:rPr>
      </w:pPr>
    </w:p>
    <w:p w:rsidR="002F6E4A" w:rsidRPr="002F6E4A" w:rsidRDefault="002F6E4A" w:rsidP="002F6E4A">
      <w:pPr>
        <w:spacing w:after="0" w:line="240" w:lineRule="auto"/>
        <w:jc w:val="both"/>
        <w:rPr>
          <w:rFonts w:ascii="Times New Roman" w:hAnsi="Times New Roman" w:cs="Times New Roman"/>
        </w:rPr>
      </w:pPr>
    </w:p>
    <w:p w:rsidR="002F6E4A" w:rsidRPr="007C7926" w:rsidRDefault="002F6E4A" w:rsidP="002F6E4A">
      <w:pPr>
        <w:spacing w:after="0" w:line="240" w:lineRule="auto"/>
        <w:jc w:val="both"/>
        <w:rPr>
          <w:rFonts w:ascii="Times New Roman" w:hAnsi="Times New Roman" w:cs="Times New Roman"/>
          <w:b/>
          <w:bCs/>
          <w:sz w:val="22"/>
          <w:szCs w:val="22"/>
        </w:rPr>
      </w:pPr>
      <w:r w:rsidRPr="007C7926">
        <w:rPr>
          <w:rFonts w:ascii="Times New Roman" w:hAnsi="Times New Roman" w:cs="Times New Roman"/>
          <w:b/>
          <w:bCs/>
          <w:sz w:val="22"/>
          <w:szCs w:val="22"/>
        </w:rPr>
        <w:t>Allegare copia fronte/retro del documento di identità del/i genitore/i</w:t>
      </w:r>
    </w:p>
    <w:p w:rsidR="002F6E4A" w:rsidRPr="007C7926" w:rsidRDefault="002F6E4A" w:rsidP="002F6E4A">
      <w:pPr>
        <w:spacing w:after="0" w:line="240" w:lineRule="auto"/>
        <w:jc w:val="both"/>
        <w:rPr>
          <w:rFonts w:ascii="Times New Roman" w:hAnsi="Times New Roman" w:cs="Times New Roman"/>
          <w:b/>
          <w:bCs/>
          <w:sz w:val="22"/>
          <w:szCs w:val="22"/>
        </w:rPr>
      </w:pPr>
    </w:p>
    <w:p w:rsidR="007C7926" w:rsidRPr="007C7926" w:rsidRDefault="002F6E4A" w:rsidP="002F6E4A">
      <w:pPr>
        <w:spacing w:after="0" w:line="240" w:lineRule="auto"/>
        <w:jc w:val="both"/>
        <w:rPr>
          <w:rFonts w:ascii="Times New Roman" w:hAnsi="Times New Roman" w:cs="Times New Roman"/>
          <w:b/>
          <w:bCs/>
          <w:sz w:val="22"/>
          <w:szCs w:val="22"/>
        </w:rPr>
      </w:pPr>
      <w:r w:rsidRPr="002F6E4A">
        <w:rPr>
          <w:rFonts w:ascii="Times New Roman" w:hAnsi="Times New Roman" w:cs="Times New Roman"/>
          <w:b/>
          <w:bCs/>
          <w:sz w:val="22"/>
          <w:szCs w:val="22"/>
        </w:rPr>
        <w:t xml:space="preserve">********* </w:t>
      </w:r>
    </w:p>
    <w:p w:rsidR="002F6E4A" w:rsidRPr="002F6E4A" w:rsidRDefault="002F6E4A" w:rsidP="002F6E4A">
      <w:pPr>
        <w:spacing w:after="0" w:line="240" w:lineRule="auto"/>
        <w:jc w:val="both"/>
        <w:rPr>
          <w:rFonts w:ascii="Times New Roman" w:hAnsi="Times New Roman" w:cs="Times New Roman"/>
        </w:rPr>
      </w:pPr>
      <w:r w:rsidRPr="002F6E4A">
        <w:rPr>
          <w:rFonts w:ascii="Times New Roman" w:hAnsi="Times New Roman" w:cs="Times New Roman"/>
          <w:b/>
          <w:bCs/>
        </w:rPr>
        <w:lastRenderedPageBreak/>
        <w:t xml:space="preserve">NOTE </w:t>
      </w:r>
    </w:p>
    <w:p w:rsidR="002F6E4A" w:rsidRPr="002F6E4A" w:rsidRDefault="002F6E4A" w:rsidP="002F6E4A">
      <w:pPr>
        <w:numPr>
          <w:ilvl w:val="0"/>
          <w:numId w:val="2"/>
        </w:numPr>
        <w:spacing w:after="0" w:line="240" w:lineRule="auto"/>
        <w:jc w:val="both"/>
        <w:rPr>
          <w:rFonts w:ascii="Times New Roman" w:hAnsi="Times New Roman" w:cs="Times New Roman"/>
          <w:sz w:val="22"/>
          <w:szCs w:val="22"/>
        </w:rPr>
      </w:pPr>
      <w:r w:rsidRPr="002F6E4A">
        <w:rPr>
          <w:rFonts w:ascii="Times New Roman" w:hAnsi="Times New Roman" w:cs="Times New Roman"/>
          <w:sz w:val="22"/>
          <w:szCs w:val="22"/>
        </w:rPr>
        <w:t xml:space="preserve">Il consenso deve essere espresso da entrambi i genitori o dal genitore esercente l’esclusiva potestà genitoriale o, in mancanza di essi, dal tutore. </w:t>
      </w:r>
    </w:p>
    <w:p w:rsidR="002F6E4A" w:rsidRPr="002F6E4A" w:rsidRDefault="002F6E4A" w:rsidP="002F6E4A">
      <w:pPr>
        <w:numPr>
          <w:ilvl w:val="0"/>
          <w:numId w:val="2"/>
        </w:numPr>
        <w:spacing w:after="0" w:line="240" w:lineRule="auto"/>
        <w:jc w:val="both"/>
        <w:rPr>
          <w:rFonts w:ascii="Times New Roman" w:hAnsi="Times New Roman" w:cs="Times New Roman"/>
          <w:sz w:val="22"/>
          <w:szCs w:val="22"/>
        </w:rPr>
      </w:pPr>
      <w:r w:rsidRPr="002F6E4A">
        <w:rPr>
          <w:rFonts w:ascii="Times New Roman" w:hAnsi="Times New Roman" w:cs="Times New Roman"/>
          <w:sz w:val="22"/>
          <w:szCs w:val="22"/>
        </w:rPr>
        <w:t xml:space="preserve">Il richiedente minorenne privo della presente autorizzazione NON sarà ammesso alla partecipazione al Progetto. </w:t>
      </w:r>
    </w:p>
    <w:p w:rsidR="00D77954" w:rsidRPr="00F524AF" w:rsidRDefault="002F6E4A" w:rsidP="00D77954">
      <w:pPr>
        <w:numPr>
          <w:ilvl w:val="0"/>
          <w:numId w:val="2"/>
        </w:numPr>
        <w:spacing w:after="0" w:line="240" w:lineRule="auto"/>
        <w:jc w:val="both"/>
        <w:rPr>
          <w:rFonts w:ascii="Times New Roman" w:hAnsi="Times New Roman" w:cs="Times New Roman"/>
          <w:i/>
          <w:iCs/>
          <w:sz w:val="22"/>
          <w:szCs w:val="22"/>
        </w:rPr>
      </w:pPr>
      <w:r w:rsidRPr="002F6E4A">
        <w:rPr>
          <w:rFonts w:ascii="Times New Roman" w:hAnsi="Times New Roman" w:cs="Times New Roman"/>
          <w:sz w:val="22"/>
          <w:szCs w:val="22"/>
        </w:rPr>
        <w:t>Art. 316 c.c. - Responsabilità genitoriale</w:t>
      </w:r>
      <w:r w:rsidRPr="002F6E4A">
        <w:rPr>
          <w:rFonts w:ascii="Times New Roman" w:hAnsi="Times New Roman" w:cs="Times New Roman"/>
          <w:i/>
          <w:iCs/>
          <w:sz w:val="22"/>
          <w:szCs w:val="22"/>
        </w:rPr>
        <w:t xml:space="preserve">: </w:t>
      </w:r>
      <w:r w:rsidR="00735147" w:rsidRPr="00F524AF">
        <w:rPr>
          <w:rFonts w:ascii="Times New Roman" w:hAnsi="Times New Roman" w:cs="Times New Roman"/>
          <w:i/>
          <w:iCs/>
          <w:sz w:val="22"/>
          <w:szCs w:val="22"/>
        </w:rPr>
        <w:t>“</w:t>
      </w:r>
      <w:r w:rsidR="00D77954" w:rsidRPr="00F524AF">
        <w:rPr>
          <w:rFonts w:ascii="Times New Roman" w:hAnsi="Times New Roman" w:cs="Times New Roman"/>
          <w:i/>
          <w:iCs/>
          <w:sz w:val="22"/>
          <w:szCs w:val="22"/>
        </w:rPr>
        <w:t xml:space="preserve">Entrambi i genitori hanno la responsabilità genitoriale che è esercitata di comune accordo tenendo conto delle capacità, delle inclinazioni naturali e delle aspirazioni del figlio. I genitori di comune accordo stabiliscono la residenza abituale del minore e adottano le scelte relative alla sua istruzione ed educazione. </w:t>
      </w:r>
    </w:p>
    <w:p w:rsidR="00D77954" w:rsidRPr="00F524AF" w:rsidRDefault="00D77954" w:rsidP="00D77954">
      <w:pPr>
        <w:spacing w:after="0" w:line="240" w:lineRule="auto"/>
        <w:jc w:val="both"/>
        <w:rPr>
          <w:rFonts w:ascii="Times New Roman" w:hAnsi="Times New Roman" w:cs="Times New Roman"/>
          <w:i/>
          <w:iCs/>
          <w:sz w:val="22"/>
          <w:szCs w:val="22"/>
        </w:rPr>
      </w:pPr>
      <w:r w:rsidRPr="00D77954">
        <w:rPr>
          <w:rFonts w:ascii="Times New Roman" w:hAnsi="Times New Roman" w:cs="Times New Roman"/>
          <w:i/>
          <w:iCs/>
          <w:sz w:val="22"/>
          <w:szCs w:val="22"/>
        </w:rPr>
        <w:t xml:space="preserve">In caso di contrasto su questioni di particolare importanza, tra le quali quelle relative alla residenza abituale e all'istituto scolastico del figlio minorenne, ciascuno dei genitori può ricorrere senza formalità al giudice indicando i provvedimenti che ritiene più idonei. </w:t>
      </w:r>
    </w:p>
    <w:p w:rsidR="00D77954" w:rsidRPr="00F524AF" w:rsidRDefault="00D77954" w:rsidP="00D77954">
      <w:pPr>
        <w:spacing w:after="0" w:line="240" w:lineRule="auto"/>
        <w:jc w:val="both"/>
        <w:rPr>
          <w:rFonts w:ascii="Times New Roman" w:hAnsi="Times New Roman" w:cs="Times New Roman"/>
          <w:i/>
          <w:iCs/>
          <w:sz w:val="22"/>
          <w:szCs w:val="22"/>
        </w:rPr>
      </w:pPr>
      <w:r w:rsidRPr="00D77954">
        <w:rPr>
          <w:rFonts w:ascii="Times New Roman" w:hAnsi="Times New Roman" w:cs="Times New Roman"/>
          <w:i/>
          <w:iCs/>
          <w:sz w:val="22"/>
          <w:szCs w:val="22"/>
        </w:rPr>
        <w:t xml:space="preserve">Il giudice, sentiti i genitori e disposto l'ascolto del figlio minore che abbia compiuto gli anni dodici e anche di età inferiore ove capace di discernimento, tenta di raggiungere una soluzione concordata e, ove questa non sia possibile, adotta la soluzione che ritiene più adeguata all'interesse del figlio. </w:t>
      </w:r>
    </w:p>
    <w:p w:rsidR="00735147" w:rsidRPr="00F524AF" w:rsidRDefault="00D77954" w:rsidP="00D77954">
      <w:pPr>
        <w:spacing w:after="0" w:line="240" w:lineRule="auto"/>
        <w:jc w:val="both"/>
        <w:rPr>
          <w:rFonts w:ascii="Times New Roman" w:hAnsi="Times New Roman" w:cs="Times New Roman"/>
          <w:i/>
          <w:iCs/>
          <w:sz w:val="22"/>
          <w:szCs w:val="22"/>
        </w:rPr>
      </w:pPr>
      <w:r w:rsidRPr="00F524AF">
        <w:rPr>
          <w:rFonts w:ascii="Times New Roman" w:hAnsi="Times New Roman" w:cs="Times New Roman"/>
          <w:i/>
          <w:iCs/>
          <w:sz w:val="22"/>
          <w:szCs w:val="22"/>
        </w:rPr>
        <w:t>Il genitore che ha riconosciuto il figlio esercita la responsabilità genitoriale su di lui. Se il riconoscimento del figlio, nato fuori del matrimonio, è fatto dai genitori, l'esercizio della responsabilitàgenitoriale spetta ad entrambi.</w:t>
      </w:r>
    </w:p>
    <w:p w:rsidR="00B75AA1" w:rsidRPr="00F524AF" w:rsidRDefault="00D77954" w:rsidP="00D77954">
      <w:pPr>
        <w:spacing w:after="0" w:line="240" w:lineRule="auto"/>
        <w:jc w:val="both"/>
        <w:rPr>
          <w:rFonts w:ascii="Times New Roman" w:hAnsi="Times New Roman" w:cs="Times New Roman"/>
          <w:i/>
          <w:iCs/>
          <w:sz w:val="22"/>
          <w:szCs w:val="22"/>
        </w:rPr>
      </w:pPr>
      <w:r w:rsidRPr="00F524AF">
        <w:rPr>
          <w:rFonts w:ascii="Times New Roman" w:hAnsi="Times New Roman" w:cs="Times New Roman"/>
          <w:i/>
          <w:iCs/>
          <w:sz w:val="22"/>
          <w:szCs w:val="22"/>
        </w:rPr>
        <w:t>Il genitore che non esercita la responsabilità genitoriale vigila sull'istruzione, sull'educazione e sulle condizioni di vita del figlio</w:t>
      </w:r>
      <w:r w:rsidR="00735147" w:rsidRPr="00F524AF">
        <w:rPr>
          <w:rFonts w:ascii="Times New Roman" w:hAnsi="Times New Roman" w:cs="Times New Roman"/>
          <w:i/>
          <w:iCs/>
          <w:sz w:val="22"/>
          <w:szCs w:val="22"/>
        </w:rPr>
        <w:t>”</w:t>
      </w:r>
      <w:r w:rsidRPr="00F524AF">
        <w:rPr>
          <w:rFonts w:ascii="Times New Roman" w:hAnsi="Times New Roman" w:cs="Times New Roman"/>
          <w:i/>
          <w:iCs/>
          <w:sz w:val="22"/>
          <w:szCs w:val="22"/>
        </w:rPr>
        <w:t>.</w:t>
      </w:r>
    </w:p>
    <w:p w:rsidR="000F5C38" w:rsidRPr="000F5C38" w:rsidRDefault="000F5C38" w:rsidP="00B75AA1">
      <w:pPr>
        <w:numPr>
          <w:ilvl w:val="0"/>
          <w:numId w:val="2"/>
        </w:numPr>
        <w:spacing w:after="0" w:line="240" w:lineRule="auto"/>
        <w:jc w:val="both"/>
        <w:rPr>
          <w:rFonts w:ascii="Times New Roman" w:hAnsi="Times New Roman" w:cs="Times New Roman"/>
          <w:sz w:val="22"/>
          <w:szCs w:val="22"/>
        </w:rPr>
      </w:pPr>
      <w:r w:rsidRPr="000F5C38">
        <w:rPr>
          <w:rFonts w:ascii="Times New Roman" w:hAnsi="Times New Roman" w:cs="Times New Roman"/>
          <w:sz w:val="22"/>
          <w:szCs w:val="22"/>
        </w:rPr>
        <w:t xml:space="preserve">Art. 317 c.c. - Impedimento di uno dei genitori: </w:t>
      </w:r>
      <w:r w:rsidRPr="000F5C38">
        <w:rPr>
          <w:rFonts w:ascii="Times New Roman" w:hAnsi="Times New Roman" w:cs="Times New Roman"/>
          <w:i/>
          <w:iCs/>
          <w:sz w:val="22"/>
          <w:szCs w:val="22"/>
        </w:rPr>
        <w:t xml:space="preserve">“Nel caso di lontananza, di incapacità o di altro impedimento che renda impossibile ad uno dei genitori l'esercizio della responsabilità genitoriale, questa è esercitata in modo esclusivo dall'altro. </w:t>
      </w:r>
    </w:p>
    <w:p w:rsidR="000F5C38" w:rsidRPr="000F5C38" w:rsidRDefault="000F5C38" w:rsidP="000F5C38">
      <w:pPr>
        <w:spacing w:after="0" w:line="240" w:lineRule="auto"/>
        <w:jc w:val="both"/>
        <w:rPr>
          <w:rFonts w:ascii="Times New Roman" w:hAnsi="Times New Roman" w:cs="Times New Roman"/>
          <w:sz w:val="22"/>
          <w:szCs w:val="22"/>
        </w:rPr>
      </w:pPr>
      <w:r w:rsidRPr="000F5C38">
        <w:rPr>
          <w:rFonts w:ascii="Times New Roman" w:hAnsi="Times New Roman" w:cs="Times New Roman"/>
          <w:i/>
          <w:iCs/>
          <w:sz w:val="22"/>
          <w:szCs w:val="22"/>
        </w:rPr>
        <w:t xml:space="preserve">La responsabilità genitoriale di entrambi i genitori non cessa a seguito di separazione, scioglimento, cessazione degli effetti civili, annullamento, nullità del matrimonio; il suo esercizio, in tali casi, è regolato dal capo II del presente titolo.” </w:t>
      </w:r>
    </w:p>
    <w:p w:rsidR="000F5C38" w:rsidRPr="000F5C38" w:rsidRDefault="000F5C38" w:rsidP="00212593">
      <w:pPr>
        <w:numPr>
          <w:ilvl w:val="0"/>
          <w:numId w:val="2"/>
        </w:numPr>
        <w:spacing w:after="0" w:line="240" w:lineRule="auto"/>
        <w:jc w:val="both"/>
        <w:rPr>
          <w:rFonts w:ascii="Times New Roman" w:hAnsi="Times New Roman" w:cs="Times New Roman"/>
          <w:i/>
          <w:iCs/>
          <w:sz w:val="22"/>
          <w:szCs w:val="22"/>
        </w:rPr>
      </w:pPr>
      <w:r w:rsidRPr="00F524AF">
        <w:rPr>
          <w:rFonts w:ascii="Times New Roman" w:hAnsi="Times New Roman" w:cs="Times New Roman"/>
          <w:sz w:val="22"/>
          <w:szCs w:val="22"/>
        </w:rPr>
        <w:t>Art. 337 ter c.c. - Provvedimenti riguardo ai figli: “</w:t>
      </w:r>
      <w:r w:rsidRPr="00F524AF">
        <w:rPr>
          <w:rFonts w:ascii="Times New Roman" w:hAnsi="Times New Roman" w:cs="Times New Roman"/>
          <w:i/>
          <w:iCs/>
          <w:sz w:val="22"/>
          <w:szCs w:val="22"/>
        </w:rPr>
        <w:t xml:space="preserve">Il figlio minore ha il diritto di mantenere un rapporto equilibrato e continuativo con ciascuno dei genitori, di ricevere cura, educazione, istruzione e assistenza morale da entrambi e di conservare rapporti significativi con gli ascendenti e con i parenti di ciascun ramo genitoriale. </w:t>
      </w:r>
    </w:p>
    <w:p w:rsidR="00C130EF" w:rsidRPr="00F524AF" w:rsidRDefault="000F5C38" w:rsidP="000F5C38">
      <w:pPr>
        <w:spacing w:after="0" w:line="240" w:lineRule="auto"/>
        <w:jc w:val="both"/>
        <w:rPr>
          <w:rFonts w:ascii="Times New Roman" w:hAnsi="Times New Roman" w:cs="Times New Roman"/>
          <w:i/>
          <w:iCs/>
          <w:sz w:val="22"/>
          <w:szCs w:val="22"/>
        </w:rPr>
      </w:pPr>
      <w:r w:rsidRPr="000F5C38">
        <w:rPr>
          <w:rFonts w:ascii="Times New Roman" w:hAnsi="Times New Roman" w:cs="Times New Roman"/>
          <w:i/>
          <w:iCs/>
          <w:sz w:val="22"/>
          <w:szCs w:val="22"/>
        </w:rPr>
        <w:t>Per realizzare la finalità indicata dal primo comma, nei procedimenti di cui all'articolo 337 bis, il giudice adotta i provvedimenti relativi alla prole con esclusivo riferimento all'interesse morale e materiale di essa. Valuta prioritariamente la possibilità che i figli minori restino affidati a entrambi i genitori oppure stabilisce a quale di essi i figli sono affidati, determina i tempi e le modalità della loro presenza presso ciascun genitore, fissando altresì la misura e il modo con cui ciascuno di essi deve contribuire al mantenimento, alla cura, all'istruzione e all'educazione dei figli. Prende atto, se non contrari all'interesse dei figli, degli accordi intervenuti tra i genitori, in particolare qualora raggiunti all'esito di un percorso di mediazione familiare.</w:t>
      </w:r>
    </w:p>
    <w:p w:rsidR="00C130EF" w:rsidRPr="00F524AF" w:rsidRDefault="000F5C38" w:rsidP="000F5C38">
      <w:pPr>
        <w:spacing w:after="0" w:line="240" w:lineRule="auto"/>
        <w:jc w:val="both"/>
        <w:rPr>
          <w:rFonts w:ascii="Times New Roman" w:hAnsi="Times New Roman" w:cs="Times New Roman"/>
          <w:i/>
          <w:iCs/>
          <w:sz w:val="22"/>
          <w:szCs w:val="22"/>
        </w:rPr>
      </w:pPr>
      <w:r w:rsidRPr="000F5C38">
        <w:rPr>
          <w:rFonts w:ascii="Times New Roman" w:hAnsi="Times New Roman" w:cs="Times New Roman"/>
          <w:i/>
          <w:iCs/>
          <w:sz w:val="22"/>
          <w:szCs w:val="22"/>
        </w:rPr>
        <w:t xml:space="preserve"> Adotta ogni altro provvedimento relativo alla prole, ivi compreso, in caso di temporanea impossibilità di affidare il minore ad uno dei genitori, l'affidamento familiare. </w:t>
      </w:r>
    </w:p>
    <w:p w:rsidR="000F5C38" w:rsidRPr="000F5C38" w:rsidRDefault="000F5C38" w:rsidP="000F5C38">
      <w:pPr>
        <w:spacing w:after="0" w:line="240" w:lineRule="auto"/>
        <w:jc w:val="both"/>
        <w:rPr>
          <w:rFonts w:ascii="Times New Roman" w:hAnsi="Times New Roman" w:cs="Times New Roman"/>
          <w:sz w:val="22"/>
          <w:szCs w:val="22"/>
        </w:rPr>
      </w:pPr>
      <w:r w:rsidRPr="000F5C38">
        <w:rPr>
          <w:rFonts w:ascii="Times New Roman" w:hAnsi="Times New Roman" w:cs="Times New Roman"/>
          <w:i/>
          <w:iCs/>
          <w:sz w:val="22"/>
          <w:szCs w:val="22"/>
        </w:rPr>
        <w:t xml:space="preserve">All'attuazione dei provvedimenti relativi all'affidamento della prole provvede il giudice del merito e, nel caso di affidamento familiare, anche d'ufficio o su richiesta del pubblico ministero. </w:t>
      </w:r>
    </w:p>
    <w:p w:rsidR="00994816" w:rsidRPr="00F524AF" w:rsidRDefault="000F5C38" w:rsidP="000F5C38">
      <w:pPr>
        <w:spacing w:after="0" w:line="240" w:lineRule="auto"/>
        <w:jc w:val="both"/>
        <w:rPr>
          <w:rFonts w:ascii="Times New Roman" w:hAnsi="Times New Roman" w:cs="Times New Roman"/>
          <w:i/>
          <w:iCs/>
          <w:sz w:val="22"/>
          <w:szCs w:val="22"/>
        </w:rPr>
      </w:pPr>
      <w:r w:rsidRPr="000F5C38">
        <w:rPr>
          <w:rFonts w:ascii="Times New Roman" w:hAnsi="Times New Roman" w:cs="Times New Roman"/>
          <w:i/>
          <w:iCs/>
          <w:sz w:val="22"/>
          <w:szCs w:val="22"/>
        </w:rPr>
        <w:t xml:space="preserve">La responsabilità genitoriale è esercitata da entrambi i genitori. Le decisioni di maggiore interesse per i figli relative all'istruzione, all'educazione, alla salute e alla scelta della residenza abituale del minore sono assunte di comune accordo tenendo conto delle capacità, dell'inclinazione naturale e delle aspirazioni dei figli. In caso di disaccordo la decisione è rimessa al giudice. </w:t>
      </w:r>
    </w:p>
    <w:p w:rsidR="000F5C38" w:rsidRPr="000F5C38" w:rsidRDefault="000F5C38" w:rsidP="000F5C38">
      <w:pPr>
        <w:spacing w:after="0" w:line="240" w:lineRule="auto"/>
        <w:jc w:val="both"/>
        <w:rPr>
          <w:rFonts w:ascii="Times New Roman" w:hAnsi="Times New Roman" w:cs="Times New Roman"/>
          <w:sz w:val="22"/>
          <w:szCs w:val="22"/>
        </w:rPr>
      </w:pPr>
      <w:r w:rsidRPr="000F5C38">
        <w:rPr>
          <w:rFonts w:ascii="Times New Roman" w:hAnsi="Times New Roman" w:cs="Times New Roman"/>
          <w:i/>
          <w:iCs/>
          <w:sz w:val="22"/>
          <w:szCs w:val="22"/>
        </w:rPr>
        <w:t xml:space="preserve">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 </w:t>
      </w:r>
    </w:p>
    <w:p w:rsidR="00116606" w:rsidRPr="00F524AF" w:rsidRDefault="000F5C38" w:rsidP="00116606">
      <w:pPr>
        <w:spacing w:after="0" w:line="240" w:lineRule="auto"/>
        <w:jc w:val="both"/>
        <w:rPr>
          <w:rFonts w:ascii="Times New Roman" w:hAnsi="Times New Roman" w:cs="Times New Roman"/>
          <w:i/>
          <w:iCs/>
          <w:sz w:val="22"/>
          <w:szCs w:val="22"/>
        </w:rPr>
      </w:pPr>
      <w:r w:rsidRPr="00F524AF">
        <w:rPr>
          <w:rFonts w:ascii="Times New Roman" w:hAnsi="Times New Roman" w:cs="Times New Roman"/>
          <w:i/>
          <w:iCs/>
          <w:sz w:val="22"/>
          <w:szCs w:val="22"/>
        </w:rPr>
        <w:t>Salvo accordi diversi liberamente sottoscritti d</w:t>
      </w:r>
      <w:r w:rsidR="00116606" w:rsidRPr="00F524AF">
        <w:rPr>
          <w:rFonts w:ascii="Times New Roman" w:hAnsi="Times New Roman" w:cs="Times New Roman"/>
          <w:i/>
          <w:iCs/>
          <w:sz w:val="22"/>
          <w:szCs w:val="22"/>
        </w:rPr>
        <w:t xml:space="preserve">dalle parti, ciascuno dei genitori provvede al mantenimento dei figli in misura proporzionale al proprio reddito; il giudice stabilisce, ove necessario, la corresponsione di un assegno periodico al fine di realizzare il principio di proporzionalità, da determinare considerando: </w:t>
      </w:r>
    </w:p>
    <w:p w:rsidR="00116606" w:rsidRPr="00116606" w:rsidRDefault="00116606" w:rsidP="00116606">
      <w:pPr>
        <w:spacing w:after="0" w:line="240" w:lineRule="auto"/>
        <w:jc w:val="both"/>
        <w:rPr>
          <w:rFonts w:ascii="Times New Roman" w:hAnsi="Times New Roman" w:cs="Times New Roman"/>
          <w:i/>
          <w:iCs/>
          <w:sz w:val="22"/>
          <w:szCs w:val="22"/>
        </w:rPr>
      </w:pPr>
      <w:r w:rsidRPr="00116606">
        <w:rPr>
          <w:rFonts w:ascii="Times New Roman" w:hAnsi="Times New Roman" w:cs="Times New Roman"/>
          <w:i/>
          <w:iCs/>
          <w:sz w:val="22"/>
          <w:szCs w:val="22"/>
        </w:rPr>
        <w:t xml:space="preserve">1) le attuali esigenze del figlio. </w:t>
      </w:r>
    </w:p>
    <w:p w:rsidR="00116606" w:rsidRPr="00116606" w:rsidRDefault="00116606" w:rsidP="00116606">
      <w:pPr>
        <w:spacing w:after="0" w:line="240" w:lineRule="auto"/>
        <w:jc w:val="both"/>
        <w:rPr>
          <w:rFonts w:ascii="Times New Roman" w:hAnsi="Times New Roman" w:cs="Times New Roman"/>
          <w:i/>
          <w:iCs/>
          <w:sz w:val="22"/>
          <w:szCs w:val="22"/>
        </w:rPr>
      </w:pPr>
      <w:r w:rsidRPr="00116606">
        <w:rPr>
          <w:rFonts w:ascii="Times New Roman" w:hAnsi="Times New Roman" w:cs="Times New Roman"/>
          <w:i/>
          <w:iCs/>
          <w:sz w:val="22"/>
          <w:szCs w:val="22"/>
        </w:rPr>
        <w:t xml:space="preserve">2) il tenore di vita goduto dal figlio in costanza di convivenza con entrambi i genitori. </w:t>
      </w:r>
    </w:p>
    <w:p w:rsidR="00116606" w:rsidRPr="00116606" w:rsidRDefault="00116606" w:rsidP="00116606">
      <w:pPr>
        <w:spacing w:after="0" w:line="240" w:lineRule="auto"/>
        <w:jc w:val="both"/>
        <w:rPr>
          <w:rFonts w:ascii="Times New Roman" w:hAnsi="Times New Roman" w:cs="Times New Roman"/>
          <w:i/>
          <w:iCs/>
          <w:sz w:val="22"/>
          <w:szCs w:val="22"/>
        </w:rPr>
      </w:pPr>
      <w:r w:rsidRPr="00116606">
        <w:rPr>
          <w:rFonts w:ascii="Times New Roman" w:hAnsi="Times New Roman" w:cs="Times New Roman"/>
          <w:i/>
          <w:iCs/>
          <w:sz w:val="22"/>
          <w:szCs w:val="22"/>
        </w:rPr>
        <w:t xml:space="preserve">3) i tempi di permanenza presso ciascun genitore. </w:t>
      </w:r>
    </w:p>
    <w:p w:rsidR="00116606" w:rsidRPr="00116606" w:rsidRDefault="00116606" w:rsidP="00116606">
      <w:pPr>
        <w:spacing w:after="0" w:line="240" w:lineRule="auto"/>
        <w:jc w:val="both"/>
        <w:rPr>
          <w:rFonts w:ascii="Times New Roman" w:hAnsi="Times New Roman" w:cs="Times New Roman"/>
          <w:i/>
          <w:iCs/>
          <w:sz w:val="22"/>
          <w:szCs w:val="22"/>
        </w:rPr>
      </w:pPr>
      <w:r w:rsidRPr="00116606">
        <w:rPr>
          <w:rFonts w:ascii="Times New Roman" w:hAnsi="Times New Roman" w:cs="Times New Roman"/>
          <w:i/>
          <w:iCs/>
          <w:sz w:val="22"/>
          <w:szCs w:val="22"/>
        </w:rPr>
        <w:t xml:space="preserve">4) le risorse economiche di entrambi i genitori. </w:t>
      </w:r>
    </w:p>
    <w:p w:rsidR="000F5C38" w:rsidRPr="00F524AF" w:rsidRDefault="00116606" w:rsidP="00116606">
      <w:pPr>
        <w:spacing w:after="0" w:line="240" w:lineRule="auto"/>
        <w:jc w:val="both"/>
        <w:rPr>
          <w:rFonts w:ascii="Times New Roman" w:hAnsi="Times New Roman" w:cs="Times New Roman"/>
          <w:i/>
          <w:iCs/>
          <w:sz w:val="22"/>
          <w:szCs w:val="22"/>
        </w:rPr>
      </w:pPr>
      <w:r w:rsidRPr="00F524AF">
        <w:rPr>
          <w:rFonts w:ascii="Times New Roman" w:hAnsi="Times New Roman" w:cs="Times New Roman"/>
          <w:i/>
          <w:iCs/>
          <w:sz w:val="22"/>
          <w:szCs w:val="22"/>
        </w:rPr>
        <w:t>5) la valenza economica dei compiti domestici e di cura assunti da ciascun genitore.</w:t>
      </w:r>
    </w:p>
    <w:p w:rsidR="00116606" w:rsidRPr="00116606" w:rsidRDefault="00116606" w:rsidP="00116606">
      <w:pPr>
        <w:spacing w:after="0" w:line="240" w:lineRule="auto"/>
        <w:jc w:val="both"/>
        <w:rPr>
          <w:rFonts w:ascii="Times New Roman" w:hAnsi="Times New Roman" w:cs="Times New Roman"/>
          <w:sz w:val="22"/>
          <w:szCs w:val="22"/>
        </w:rPr>
      </w:pPr>
      <w:r w:rsidRPr="00116606">
        <w:rPr>
          <w:rFonts w:ascii="Times New Roman" w:hAnsi="Times New Roman" w:cs="Times New Roman"/>
          <w:i/>
          <w:iCs/>
          <w:sz w:val="22"/>
          <w:szCs w:val="22"/>
        </w:rPr>
        <w:t xml:space="preserve">L'assegno è automaticamente adeguato agli indici ISTAT in difetto di altro parametro indicato dalle parti o dal giudice. </w:t>
      </w:r>
    </w:p>
    <w:p w:rsidR="00116606" w:rsidRPr="00116606" w:rsidRDefault="00116606" w:rsidP="00116606">
      <w:pPr>
        <w:spacing w:after="0" w:line="240" w:lineRule="auto"/>
        <w:jc w:val="both"/>
        <w:rPr>
          <w:rFonts w:ascii="Times New Roman" w:hAnsi="Times New Roman" w:cs="Times New Roman"/>
          <w:sz w:val="22"/>
          <w:szCs w:val="22"/>
        </w:rPr>
      </w:pPr>
      <w:r w:rsidRPr="00116606">
        <w:rPr>
          <w:rFonts w:ascii="Times New Roman" w:hAnsi="Times New Roman" w:cs="Times New Roman"/>
          <w:i/>
          <w:iCs/>
          <w:sz w:val="22"/>
          <w:szCs w:val="22"/>
        </w:rPr>
        <w:t xml:space="preserve">Ove le informazioni di carattere economico fornite dai genitori non risultino sufficientemente documentate, il giudice dispone un accertamento della polizia tributaria sui redditi e sui beni oggetto della contestazione, anche se intestati a soggetti diversi.” </w:t>
      </w:r>
    </w:p>
    <w:p w:rsidR="00116606" w:rsidRPr="00116606" w:rsidRDefault="00116606" w:rsidP="0013143B">
      <w:pPr>
        <w:pStyle w:val="Paragrafoelenco"/>
        <w:numPr>
          <w:ilvl w:val="0"/>
          <w:numId w:val="2"/>
        </w:numPr>
        <w:spacing w:after="0" w:line="240" w:lineRule="auto"/>
        <w:ind w:left="0"/>
        <w:jc w:val="both"/>
        <w:rPr>
          <w:rFonts w:ascii="Times New Roman" w:hAnsi="Times New Roman" w:cs="Times New Roman"/>
          <w:sz w:val="22"/>
          <w:szCs w:val="22"/>
        </w:rPr>
      </w:pPr>
      <w:r w:rsidRPr="00F524AF">
        <w:rPr>
          <w:rFonts w:ascii="Times New Roman" w:hAnsi="Times New Roman" w:cs="Times New Roman"/>
          <w:sz w:val="22"/>
          <w:szCs w:val="22"/>
        </w:rPr>
        <w:t xml:space="preserve">Art. 337 </w:t>
      </w:r>
      <w:r w:rsidRPr="00F524AF">
        <w:rPr>
          <w:rFonts w:ascii="Times New Roman" w:hAnsi="Times New Roman" w:cs="Times New Roman"/>
          <w:i/>
          <w:iCs/>
          <w:sz w:val="22"/>
          <w:szCs w:val="22"/>
        </w:rPr>
        <w:t xml:space="preserve">quater </w:t>
      </w:r>
      <w:r w:rsidRPr="00F524AF">
        <w:rPr>
          <w:rFonts w:ascii="Times New Roman" w:hAnsi="Times New Roman" w:cs="Times New Roman"/>
          <w:sz w:val="22"/>
          <w:szCs w:val="22"/>
        </w:rPr>
        <w:t xml:space="preserve">c.c. - Affidamento a un solo genitore e opposizione all'affidamento condiviso: </w:t>
      </w:r>
      <w:r w:rsidRPr="00F524AF">
        <w:rPr>
          <w:rFonts w:ascii="Times New Roman" w:hAnsi="Times New Roman" w:cs="Times New Roman"/>
          <w:i/>
          <w:iCs/>
          <w:sz w:val="22"/>
          <w:szCs w:val="22"/>
        </w:rPr>
        <w:t xml:space="preserve">“Il giudice può disporre l'affidamento dei figli ad uno solo dei genitori qualora ritenga con provvedimento motivato che l'affidamento all'altro sia contrario all'interesse del minore. </w:t>
      </w:r>
    </w:p>
    <w:p w:rsidR="00116606" w:rsidRPr="00116606" w:rsidRDefault="00116606" w:rsidP="00116606">
      <w:pPr>
        <w:spacing w:after="0" w:line="240" w:lineRule="auto"/>
        <w:jc w:val="both"/>
        <w:rPr>
          <w:rFonts w:ascii="Times New Roman" w:hAnsi="Times New Roman" w:cs="Times New Roman"/>
          <w:sz w:val="22"/>
          <w:szCs w:val="22"/>
        </w:rPr>
      </w:pPr>
      <w:r w:rsidRPr="00116606">
        <w:rPr>
          <w:rFonts w:ascii="Times New Roman" w:hAnsi="Times New Roman" w:cs="Times New Roman"/>
          <w:i/>
          <w:iCs/>
          <w:sz w:val="22"/>
          <w:szCs w:val="22"/>
        </w:rPr>
        <w:t xml:space="preserve">Ciascuno dei genitori può, in qualsiasi momento, chiedere l'affidamento esclusivo quando sussistono le condizioni indicate al primo comma. Il giudice, se accoglie la domanda, dispone l'affidamento esclusivo al genitore istante, facendo salvi, per quanto possibile, i diritti del minore previsti dal primo comma dell'articolo 337 ter. Se la domanda risulta manifestamente infondata, il giudice può considerare il comportamento del genitore istante ai fini della determinazione dei provvedimenti da adottare nell'interesse dei figli, rimanendo ferma l'applicazione dell'articolo 96 del codice di procedura civile. </w:t>
      </w:r>
    </w:p>
    <w:p w:rsidR="00116606" w:rsidRPr="00F524AF" w:rsidRDefault="00116606" w:rsidP="00116606">
      <w:pPr>
        <w:spacing w:after="0" w:line="240" w:lineRule="auto"/>
        <w:jc w:val="both"/>
        <w:rPr>
          <w:rFonts w:ascii="Times New Roman" w:hAnsi="Times New Roman" w:cs="Times New Roman"/>
          <w:sz w:val="22"/>
          <w:szCs w:val="22"/>
        </w:rPr>
      </w:pPr>
      <w:r w:rsidRPr="00F524AF">
        <w:rPr>
          <w:rFonts w:ascii="Times New Roman" w:hAnsi="Times New Roman" w:cs="Times New Roman"/>
          <w:i/>
          <w:iCs/>
          <w:sz w:val="22"/>
          <w:szCs w:val="22"/>
        </w:rPr>
        <w:t>Il genitore cui sono affidati i figli in via esclusiva, salva diversa disposizione del giudice, ha l'esercizio esclusivo della responsabilità genitoriale su di essi; egli deve attenersi alle condizioni determinate dal giudice. Salvo che non sia diversamente stabilito, le decisioni di maggiore interesse per i figli sono adottate da entrambi i genitori. Il genitore cui i figli non sono affidati ha il diritto ed il dovere di vigilare sulla loro istruzione ed educazione e può ricorrere al giudice quando ritenga che siano state assunte decisioni pregiudizievoli al loro interesse.”</w:t>
      </w:r>
    </w:p>
    <w:sectPr w:rsidR="00116606" w:rsidRPr="00F524AF" w:rsidSect="002B13F5">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BE7" w:rsidRDefault="00B72BE7" w:rsidP="008C77D1">
      <w:pPr>
        <w:spacing w:after="0" w:line="240" w:lineRule="auto"/>
      </w:pPr>
      <w:r>
        <w:separator/>
      </w:r>
    </w:p>
  </w:endnote>
  <w:endnote w:type="continuationSeparator" w:id="1">
    <w:p w:rsidR="00B72BE7" w:rsidRDefault="00B72BE7" w:rsidP="008C7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1045294"/>
      <w:docPartObj>
        <w:docPartGallery w:val="Page Numbers (Bottom of Page)"/>
        <w:docPartUnique/>
      </w:docPartObj>
    </w:sdtPr>
    <w:sdtContent>
      <w:p w:rsidR="007C7926" w:rsidRDefault="002B13F5">
        <w:pPr>
          <w:pStyle w:val="Pidipagina"/>
          <w:jc w:val="right"/>
        </w:pPr>
        <w:r>
          <w:fldChar w:fldCharType="begin"/>
        </w:r>
        <w:r w:rsidR="007C7926">
          <w:instrText>PAGE   \* MERGEFORMAT</w:instrText>
        </w:r>
        <w:r>
          <w:fldChar w:fldCharType="separate"/>
        </w:r>
        <w:r w:rsidR="00B72BE7">
          <w:rPr>
            <w:noProof/>
          </w:rPr>
          <w:t>1</w:t>
        </w:r>
        <w:r>
          <w:fldChar w:fldCharType="end"/>
        </w:r>
      </w:p>
    </w:sdtContent>
  </w:sdt>
  <w:p w:rsidR="007C7926" w:rsidRDefault="007C792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BE7" w:rsidRDefault="00B72BE7" w:rsidP="008C77D1">
      <w:pPr>
        <w:spacing w:after="0" w:line="240" w:lineRule="auto"/>
      </w:pPr>
      <w:r>
        <w:separator/>
      </w:r>
    </w:p>
  </w:footnote>
  <w:footnote w:type="continuationSeparator" w:id="1">
    <w:p w:rsidR="00B72BE7" w:rsidRDefault="00B72BE7" w:rsidP="008C7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7D1" w:rsidRDefault="008C77D1" w:rsidP="00EF5975">
    <w:pPr>
      <w:pStyle w:val="Intestazione"/>
      <w:jc w:val="center"/>
    </w:pPr>
    <w:r>
      <w:rPr>
        <w:noProof/>
        <w:lang w:eastAsia="it-IT"/>
      </w:rPr>
      <w:drawing>
        <wp:inline distT="0" distB="0" distL="0" distR="0">
          <wp:extent cx="5759450" cy="1702435"/>
          <wp:effectExtent l="0" t="0" r="0" b="0"/>
          <wp:docPr id="5" name="Immagine 5" descr="Immagine che contiene Carattere, testo, tipografia, calligrafi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Carattere, testo, tipografia, calligrafia&#10;&#10;Il contenuto generato dall'IA potrebbe non essere corretto."/>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59450" cy="1702435"/>
                  </a:xfrm>
                  <a:prstGeom prst="rect">
                    <a:avLst/>
                  </a:prstGeom>
                </pic:spPr>
              </pic:pic>
            </a:graphicData>
          </a:graphic>
        </wp:inline>
      </w:drawing>
    </w:r>
  </w:p>
  <w:p w:rsidR="00EF5975" w:rsidRPr="000B33CF" w:rsidRDefault="00EF5975" w:rsidP="00EF5975">
    <w:pPr>
      <w:spacing w:after="120"/>
      <w:ind w:left="-181"/>
      <w:jc w:val="center"/>
      <w:rPr>
        <w:b/>
      </w:rPr>
    </w:pPr>
    <w:r w:rsidRPr="000B33CF">
      <w:rPr>
        <w:b/>
      </w:rPr>
      <w:t xml:space="preserve">DIPARTIMENTO PER </w:t>
    </w:r>
    <w:r>
      <w:rPr>
        <w:b/>
      </w:rPr>
      <w:t>LO SPORT</w:t>
    </w:r>
  </w:p>
  <w:p w:rsidR="00EF5975" w:rsidRDefault="00EF5975" w:rsidP="00EF5975">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1F499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1E0BEA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590AB0"/>
    <w:multiLevelType w:val="hybridMultilevel"/>
    <w:tmpl w:val="4D065644"/>
    <w:lvl w:ilvl="0" w:tplc="212038B0">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E33F3A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7CACB0F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savePreviewPicture/>
  <w:footnotePr>
    <w:footnote w:id="0"/>
    <w:footnote w:id="1"/>
  </w:footnotePr>
  <w:endnotePr>
    <w:endnote w:id="0"/>
    <w:endnote w:id="1"/>
  </w:endnotePr>
  <w:compat/>
  <w:rsids>
    <w:rsidRoot w:val="00AE7F87"/>
    <w:rsid w:val="00002ED0"/>
    <w:rsid w:val="000636D5"/>
    <w:rsid w:val="000F5C38"/>
    <w:rsid w:val="00116606"/>
    <w:rsid w:val="00156DCD"/>
    <w:rsid w:val="00176B13"/>
    <w:rsid w:val="001F3F9B"/>
    <w:rsid w:val="002574B2"/>
    <w:rsid w:val="002A5570"/>
    <w:rsid w:val="002B13F5"/>
    <w:rsid w:val="002F6E4A"/>
    <w:rsid w:val="00386591"/>
    <w:rsid w:val="004221EA"/>
    <w:rsid w:val="0045539C"/>
    <w:rsid w:val="005A45BE"/>
    <w:rsid w:val="005F156A"/>
    <w:rsid w:val="00697295"/>
    <w:rsid w:val="006B7837"/>
    <w:rsid w:val="00735147"/>
    <w:rsid w:val="007C7926"/>
    <w:rsid w:val="008C77D1"/>
    <w:rsid w:val="00994816"/>
    <w:rsid w:val="00A41B36"/>
    <w:rsid w:val="00A81D43"/>
    <w:rsid w:val="00AE7F87"/>
    <w:rsid w:val="00B72BE7"/>
    <w:rsid w:val="00B75AA1"/>
    <w:rsid w:val="00B912C4"/>
    <w:rsid w:val="00B9758C"/>
    <w:rsid w:val="00C130EF"/>
    <w:rsid w:val="00C17781"/>
    <w:rsid w:val="00CF6894"/>
    <w:rsid w:val="00D269D4"/>
    <w:rsid w:val="00D530C1"/>
    <w:rsid w:val="00D77954"/>
    <w:rsid w:val="00DA03DB"/>
    <w:rsid w:val="00DE3E17"/>
    <w:rsid w:val="00E16E34"/>
    <w:rsid w:val="00EB0085"/>
    <w:rsid w:val="00EF5975"/>
    <w:rsid w:val="00F524A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it-IT"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13F5"/>
  </w:style>
  <w:style w:type="paragraph" w:styleId="Titolo1">
    <w:name w:val="heading 1"/>
    <w:basedOn w:val="Normale"/>
    <w:next w:val="Normale"/>
    <w:link w:val="Titolo1Carattere"/>
    <w:uiPriority w:val="9"/>
    <w:qFormat/>
    <w:rsid w:val="00AE7F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E7F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E7F8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E7F8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E7F8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E7F8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E7F8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E7F8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E7F8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E7F8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E7F8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E7F8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E7F8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E7F8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E7F8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E7F8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E7F8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E7F87"/>
    <w:rPr>
      <w:rFonts w:eastAsiaTheme="majorEastAsia" w:cstheme="majorBidi"/>
      <w:color w:val="272727" w:themeColor="text1" w:themeTint="D8"/>
    </w:rPr>
  </w:style>
  <w:style w:type="paragraph" w:styleId="Titolo">
    <w:name w:val="Title"/>
    <w:basedOn w:val="Normale"/>
    <w:next w:val="Normale"/>
    <w:link w:val="TitoloCarattere"/>
    <w:uiPriority w:val="10"/>
    <w:qFormat/>
    <w:rsid w:val="00AE7F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E7F8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E7F8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E7F8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E7F8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E7F87"/>
    <w:rPr>
      <w:i/>
      <w:iCs/>
      <w:color w:val="404040" w:themeColor="text1" w:themeTint="BF"/>
    </w:rPr>
  </w:style>
  <w:style w:type="paragraph" w:styleId="Paragrafoelenco">
    <w:name w:val="List Paragraph"/>
    <w:basedOn w:val="Normale"/>
    <w:uiPriority w:val="34"/>
    <w:qFormat/>
    <w:rsid w:val="00AE7F87"/>
    <w:pPr>
      <w:ind w:left="720"/>
      <w:contextualSpacing/>
    </w:pPr>
  </w:style>
  <w:style w:type="character" w:styleId="Enfasiintensa">
    <w:name w:val="Intense Emphasis"/>
    <w:basedOn w:val="Carpredefinitoparagrafo"/>
    <w:uiPriority w:val="21"/>
    <w:qFormat/>
    <w:rsid w:val="00AE7F87"/>
    <w:rPr>
      <w:i/>
      <w:iCs/>
      <w:color w:val="0F4761" w:themeColor="accent1" w:themeShade="BF"/>
    </w:rPr>
  </w:style>
  <w:style w:type="paragraph" w:styleId="Citazioneintensa">
    <w:name w:val="Intense Quote"/>
    <w:basedOn w:val="Normale"/>
    <w:next w:val="Normale"/>
    <w:link w:val="CitazioneintensaCarattere"/>
    <w:uiPriority w:val="30"/>
    <w:qFormat/>
    <w:rsid w:val="00AE7F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E7F87"/>
    <w:rPr>
      <w:i/>
      <w:iCs/>
      <w:color w:val="0F4761" w:themeColor="accent1" w:themeShade="BF"/>
    </w:rPr>
  </w:style>
  <w:style w:type="character" w:styleId="Riferimentointenso">
    <w:name w:val="Intense Reference"/>
    <w:basedOn w:val="Carpredefinitoparagrafo"/>
    <w:uiPriority w:val="32"/>
    <w:qFormat/>
    <w:rsid w:val="00AE7F87"/>
    <w:rPr>
      <w:b/>
      <w:bCs/>
      <w:smallCaps/>
      <w:color w:val="0F4761" w:themeColor="accent1" w:themeShade="BF"/>
      <w:spacing w:val="5"/>
    </w:rPr>
  </w:style>
  <w:style w:type="paragraph" w:styleId="Intestazione">
    <w:name w:val="header"/>
    <w:basedOn w:val="Normale"/>
    <w:link w:val="IntestazioneCarattere"/>
    <w:uiPriority w:val="99"/>
    <w:unhideWhenUsed/>
    <w:rsid w:val="008C77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77D1"/>
  </w:style>
  <w:style w:type="paragraph" w:styleId="Pidipagina">
    <w:name w:val="footer"/>
    <w:basedOn w:val="Normale"/>
    <w:link w:val="PidipaginaCarattere"/>
    <w:uiPriority w:val="99"/>
    <w:unhideWhenUsed/>
    <w:rsid w:val="008C77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77D1"/>
  </w:style>
  <w:style w:type="table" w:styleId="Grigliatabella">
    <w:name w:val="Table Grid"/>
    <w:basedOn w:val="Tabellanormale"/>
    <w:uiPriority w:val="39"/>
    <w:rsid w:val="00DE3E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156DC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56D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573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1244</Words>
  <Characters>7093</Characters>
  <Application>Microsoft Office Word</Application>
  <DocSecurity>0</DocSecurity>
  <Lines>59</Lines>
  <Paragraphs>16</Paragraphs>
  <ScaleCrop>false</ScaleCrop>
  <Company/>
  <LinksUpToDate>false</LinksUpToDate>
  <CharactersWithSpaces>8321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Maria Persano</dc:creator>
  <cp:lastModifiedBy>user</cp:lastModifiedBy>
  <cp:revision>2</cp:revision>
  <dcterms:created xsi:type="dcterms:W3CDTF">2025-09-26T11:04:00Z</dcterms:created>
  <dcterms:modified xsi:type="dcterms:W3CDTF">2025-09-26T11:04:00Z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2025-08-27T10:13:52Z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50aa6abb-c087-41e3-8afe-9c2f0f1a8059</vt:lpwstr>
  </property>
  <property fmtid="{D5CDD505-2E9C-101B-9397-08002B2CF9AE}" pid="8" name="MSIP_Label_5097a60d-5525-435b-8989-8eb48ac0c8cd_ContentBits">
    <vt:lpwstr>0</vt:lpwstr>
  </property>
  <property fmtid="{D5CDD505-2E9C-101B-9397-08002B2CF9AE}" pid="9" name="MSIP_Label_5097a60d-5525-435b-8989-8eb48ac0c8cd_Tag">
    <vt:lpwstr>10, 3, 0, 1</vt:lpwstr>
  </property>
</Properties>
</file>